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46" w:rsidRPr="00292FAD" w:rsidRDefault="008F60F2" w:rsidP="008F60F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Емтихан сұрақтары:</w:t>
      </w:r>
    </w:p>
    <w:p w:rsidR="00D84AF5" w:rsidRPr="00292FAD" w:rsidRDefault="00D84AF5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Нан дайындайтын ашытқыларды алу технологиясы</w:t>
      </w:r>
    </w:p>
    <w:p w:rsidR="00D84AF5" w:rsidRPr="00292FAD" w:rsidRDefault="00D84AF5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Аминқышқылдарын синтездеу процессімен алу</w:t>
      </w:r>
    </w:p>
    <w:p w:rsidR="00B64A22" w:rsidRPr="00292FAD" w:rsidRDefault="00B64A22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Өндірістік микроорганизмдерге қойылатын талаптар</w:t>
      </w:r>
    </w:p>
    <w:p w:rsidR="00634088" w:rsidRPr="00292FAD" w:rsidRDefault="00634088" w:rsidP="000C6E2B">
      <w:pPr>
        <w:pStyle w:val="a5"/>
        <w:numPr>
          <w:ilvl w:val="0"/>
          <w:numId w:val="1"/>
        </w:numPr>
        <w:rPr>
          <w:bCs/>
          <w:sz w:val="28"/>
          <w:szCs w:val="28"/>
          <w:lang w:val="kk-KZ"/>
        </w:rPr>
      </w:pPr>
      <w:r w:rsidRPr="00292FAD">
        <w:rPr>
          <w:bCs/>
          <w:sz w:val="28"/>
          <w:szCs w:val="28"/>
          <w:lang w:val="kk-KZ"/>
        </w:rPr>
        <w:t xml:space="preserve">Стероидтық гормондарды (кортизонды, гидрокортизонды, преднизолонды, дексаметазонды және т.б.) өнеркәсіптік алу жолдарында микроорганизмдерді қолдану. </w:t>
      </w:r>
    </w:p>
    <w:p w:rsidR="00AB6B0F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Микроорганизмдерді кезеңдік және үздіксіз өсіру үдерістері, олардың артықшылықтары мен кемшіліктері.</w:t>
      </w:r>
    </w:p>
    <w:p w:rsidR="00D84AF5" w:rsidRPr="00292FAD" w:rsidRDefault="00D84AF5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0508"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Биотехнологиялық үдерістер: олардың іске асырылу принциптері, жүйеленулері мен сатылары</w:t>
      </w:r>
    </w:p>
    <w:p w:rsidR="00D84AF5" w:rsidRPr="00292FAD" w:rsidRDefault="00D84AF5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Органикалық қышқылдарды алу технологиясы</w:t>
      </w:r>
    </w:p>
    <w:p w:rsidR="009F6959" w:rsidRPr="00292FAD" w:rsidRDefault="009F695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Микроорганизмдерді дәрі дәрмектер алу үшін пайдалану</w:t>
      </w:r>
    </w:p>
    <w:p w:rsidR="009F6959" w:rsidRPr="00292FAD" w:rsidRDefault="009F695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Витанминдерді өнеркәсіптік жолымен алу</w:t>
      </w:r>
    </w:p>
    <w:p w:rsidR="009F6959" w:rsidRPr="00292FAD" w:rsidRDefault="009F695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Микроорганизмдерді спирттік ашытуда қолдану</w:t>
      </w:r>
    </w:p>
    <w:p w:rsidR="009F6959" w:rsidRPr="00292FAD" w:rsidRDefault="009F695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Микроорганизмдерді сүт қышқылы ашыту өндірісінде қолданылуы</w:t>
      </w:r>
    </w:p>
    <w:p w:rsidR="009F6959" w:rsidRPr="00292FAD" w:rsidRDefault="009F695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Микробтың биомассасын алу </w:t>
      </w:r>
    </w:p>
    <w:p w:rsidR="009F6959" w:rsidRPr="00292FAD" w:rsidRDefault="009F695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Сусындар мен тағам өнімдерін алу биотехнологиясы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Биотехнологиялық өндірістерде жиналған суларды тазарту үшін микроорганизмдерді қолдану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Металлдардың және күн энергиясын өзгертудің биотехнологиясы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Микроорганизмдердің өсуі мен метаболизімінің реттеу негіздері</w:t>
      </w:r>
    </w:p>
    <w:p w:rsidR="006D4321" w:rsidRPr="00292FAD" w:rsidRDefault="006D4321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Әмбебаптық газды-құйынды, зертханалық, пилотты, өнеркәсіптік ферментерлар. Техникалық параметрлері. Хемостат, турбидостат, оксистат.</w:t>
      </w:r>
    </w:p>
    <w:p w:rsidR="008F60F2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Аминқышқылдар және ферменттердің препараттарын биотехнологиялық жолмен алу</w:t>
      </w:r>
      <w:r w:rsidR="00D84AF5"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іріншілік және екіншілік метаболизмнің өнімін және оның алу технологиясы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Микроорганизмді культивирлеу үшін қоректік ортаны құрастыру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Микроорганизмді культивирлеу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Иммобилизденген ферменттер.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Беттік және түптік әдіспен сірке қышқылын алу.</w:t>
      </w:r>
    </w:p>
    <w:p w:rsidR="00AB6B0F" w:rsidRPr="00292FAD" w:rsidRDefault="00AB6B0F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Бактериялық тыңайтқышты алу процессі (нитрагин, ризоторфин және т.б.)</w:t>
      </w:r>
    </w:p>
    <w:p w:rsidR="006D4321" w:rsidRPr="00292FAD" w:rsidRDefault="00AB6B0F" w:rsidP="000C6E2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Өсімдікті қорғауға арналған микробиологиялық заттар және бактериялық  тыңайтқыштар.</w:t>
      </w:r>
    </w:p>
    <w:p w:rsidR="006D4321" w:rsidRPr="00292FAD" w:rsidRDefault="006D4321" w:rsidP="000C6E2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 Ақуыз заттардың  алынатын көзі- микроорганизмге қойылатын талаптар. </w:t>
      </w:r>
    </w:p>
    <w:p w:rsidR="006D4321" w:rsidRPr="00292FAD" w:rsidRDefault="006D4321" w:rsidP="000C6E2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Ақуыздың микроорганизм-продуценті. </w:t>
      </w:r>
    </w:p>
    <w:p w:rsidR="006D4321" w:rsidRPr="00292FAD" w:rsidRDefault="006F634F" w:rsidP="000C6E2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4321" w:rsidRPr="00292FAD">
        <w:rPr>
          <w:rFonts w:ascii="Times New Roman" w:hAnsi="Times New Roman" w:cs="Times New Roman"/>
          <w:sz w:val="28"/>
          <w:szCs w:val="28"/>
          <w:lang w:val="kk-KZ"/>
        </w:rPr>
        <w:t>Микробтық ақуыз өндірісі. Ауыл шаруашылық жануарларының және адам баласының қоректенуіне арналған ақуыздың мәні.</w:t>
      </w:r>
    </w:p>
    <w:p w:rsidR="006D4321" w:rsidRPr="00292FAD" w:rsidRDefault="006D4321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Биореактордың құрылысы мен жұмыс істеу принципі. Механикалық, пневматикалық, циркуляциялық айналдырғыштары бар аппараттар</w:t>
      </w:r>
    </w:p>
    <w:p w:rsidR="006D4321" w:rsidRPr="00292FAD" w:rsidRDefault="006D4321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Вакциналардың типтері (классикалық және заманнауи) мен алу жолдары. Вакциналарға қойылатын негізгі талаптар. Вакциналарды өндіру технологиясының негізгі сатылары.</w:t>
      </w:r>
    </w:p>
    <w:p w:rsidR="007D0508" w:rsidRPr="00292FAD" w:rsidRDefault="006D4321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Спирттік ашытудың химизмі және тәжірибелік маңызы. Спирттік ашытудың қоздырғыштары. Спирттік ашытудың өнімдері. </w:t>
      </w:r>
    </w:p>
    <w:p w:rsidR="00625039" w:rsidRPr="00292FAD" w:rsidRDefault="006D4321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Лимон қышқылын алу. Лимон қышқылдарының продуценттері, ферментация тәсілдері, негізгі шикізаттар</w:t>
      </w:r>
      <w:r w:rsidR="00625039"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Биогазды алу үшін қажентті құрылғылар.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Қоршаған орта </w:t>
      </w:r>
      <w:r w:rsidR="00E87F75"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(Экология) </w:t>
      </w: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биотехнологиясы</w:t>
      </w:r>
    </w:p>
    <w:p w:rsidR="006D4321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Микроорганизмдер – липидтердің және майлы қышқылдардың продуценттері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Микроскопиялық саңырауқұлақтар</w:t>
      </w: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 сипаттамасы</w:t>
      </w:r>
    </w:p>
    <w:p w:rsidR="006D4321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Микроорганизмдердің өнеркәсіптік штамдарын құру әдістері және олардың негізгі қасиеттерін сақтау мәселелері.</w:t>
      </w:r>
    </w:p>
    <w:p w:rsidR="009C1D83" w:rsidRPr="00292FAD" w:rsidRDefault="009C1D83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</w:rPr>
        <w:t>Құ</w:t>
      </w:r>
      <w:proofErr w:type="gramStart"/>
      <w:r w:rsidRPr="00292FAD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292FAD">
        <w:rPr>
          <w:rFonts w:ascii="Times New Roman" w:eastAsia="Calibri" w:hAnsi="Times New Roman" w:cs="Times New Roman"/>
          <w:sz w:val="28"/>
          <w:szCs w:val="28"/>
        </w:rPr>
        <w:t>ғақ</w:t>
      </w:r>
      <w:r w:rsidRPr="00292FAD">
        <w:rPr>
          <w:rFonts w:ascii="Times New Roman" w:hAnsi="Times New Roman" w:cs="Times New Roman"/>
          <w:sz w:val="28"/>
          <w:szCs w:val="28"/>
        </w:rPr>
        <w:t xml:space="preserve"> </w:t>
      </w:r>
      <w:r w:rsidRPr="00292FAD">
        <w:rPr>
          <w:rFonts w:ascii="Times New Roman" w:hAnsi="Times New Roman" w:cs="Times New Roman"/>
          <w:sz w:val="28"/>
          <w:szCs w:val="28"/>
          <w:lang w:val="kk-KZ"/>
        </w:rPr>
        <w:t>және престелген нан</w:t>
      </w:r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ашытатын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ашытқыларды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алу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технологиясы</w:t>
      </w:r>
      <w:proofErr w:type="spellEnd"/>
    </w:p>
    <w:p w:rsidR="007D0508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Центрифугалау және сепарациялау. Негізгі түсінік.</w:t>
      </w:r>
      <w:r w:rsidRPr="00292F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</w:p>
    <w:p w:rsidR="000C6E2B" w:rsidRPr="00292FAD" w:rsidRDefault="000C6E2B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Пеницилинді өндіру</w:t>
      </w:r>
    </w:p>
    <w:p w:rsidR="007D0508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</w:rPr>
        <w:t xml:space="preserve">Сыра жəне сыра </w:t>
      </w:r>
      <w:proofErr w:type="spellStart"/>
      <w:r w:rsidRPr="00292FAD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292F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FAD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:rsidR="007D0508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Шарап ашытудың микробиологиялық негізі.</w:t>
      </w:r>
      <w:r w:rsidRPr="00292FAD">
        <w:rPr>
          <w:rFonts w:ascii="Times New Roman" w:hAnsi="Times New Roman" w:cs="Times New Roman"/>
          <w:sz w:val="28"/>
          <w:szCs w:val="28"/>
          <w:lang w:val="kk-KZ"/>
        </w:rPr>
        <w:br/>
        <w:t>Шарап өндіру технологиясы</w:t>
      </w:r>
    </w:p>
    <w:p w:rsidR="007D0508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нтибиотиктерді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алудың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технологиясы</w:t>
      </w:r>
      <w:proofErr w:type="spellEnd"/>
    </w:p>
    <w:p w:rsidR="007D0508" w:rsidRPr="00292FAD" w:rsidRDefault="007D0508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Генетикалық өзгерген микроорганизмдер көмегімен өсу гармоның, соматостатинді, инсулинді және адам интерферонын алу.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bCs/>
          <w:sz w:val="28"/>
          <w:szCs w:val="28"/>
          <w:lang w:val="kk-KZ"/>
        </w:rPr>
        <w:t>Этил спиртін алу технологиясының схемасы.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Өнеркәсіп қалдықтарын қайта өңдеу биотехнологиясы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Микробты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метоболиттер</w:t>
      </w:r>
      <w:proofErr w:type="spellEnd"/>
      <w:r w:rsidRPr="00292FAD">
        <w:rPr>
          <w:rFonts w:ascii="Times New Roman" w:hAnsi="Times New Roman" w:cs="Times New Roman"/>
          <w:sz w:val="28"/>
          <w:szCs w:val="28"/>
          <w:lang w:val="kk-KZ"/>
        </w:rPr>
        <w:t>ді алу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Бактериалар сипаттамасы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Балдырлар. Құрылысы, көбеюі, қоректену тәсілдері, тір</w:t>
      </w: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шілік әрекеті және маңыздылығы </w:t>
      </w:r>
    </w:p>
    <w:p w:rsidR="00625039" w:rsidRPr="00292FAD" w:rsidRDefault="00625039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Биогаз құрамы. Биогазды өндіруге әсер ететін факторлар.</w:t>
      </w:r>
    </w:p>
    <w:p w:rsidR="00E87F75" w:rsidRPr="00292FAD" w:rsidRDefault="00B64A22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Кен көздерінен (көмір, мұнай, метан) микроорганизмдерді қолданып қосындыларыннан тазарту жолдары</w:t>
      </w:r>
    </w:p>
    <w:p w:rsidR="00B64A22" w:rsidRPr="00292FAD" w:rsidRDefault="00B64A22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Лабораторияда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жұмыс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жасау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92FAD">
        <w:rPr>
          <w:rFonts w:ascii="Times New Roman" w:eastAsia="Calibri" w:hAnsi="Times New Roman" w:cs="Times New Roman"/>
          <w:sz w:val="28"/>
          <w:szCs w:val="28"/>
        </w:rPr>
        <w:t>техникасы</w:t>
      </w:r>
      <w:proofErr w:type="spellEnd"/>
      <w:r w:rsidRPr="00292F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0CDD" w:rsidRPr="00292FAD" w:rsidRDefault="00780CDD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Микроорганизмдер селекциясы мен мутагенезі</w:t>
      </w:r>
    </w:p>
    <w:p w:rsidR="00780CDD" w:rsidRPr="00292FAD" w:rsidRDefault="00780CDD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eastAsia="Calibri" w:hAnsi="Times New Roman" w:cs="Times New Roman"/>
          <w:sz w:val="28"/>
          <w:szCs w:val="28"/>
          <w:lang w:val="kk-KZ"/>
        </w:rPr>
        <w:t>Рекомбинантты ДНҚ технологиясы</w:t>
      </w:r>
    </w:p>
    <w:p w:rsidR="00780CDD" w:rsidRPr="00292FAD" w:rsidRDefault="00780CDD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Биоисектицидтер түрлерімен қызметі</w:t>
      </w:r>
    </w:p>
    <w:p w:rsidR="00780CDD" w:rsidRPr="00292FAD" w:rsidRDefault="00780CDD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Полисахаридтер өндірісі</w:t>
      </w:r>
    </w:p>
    <w:p w:rsidR="00780CDD" w:rsidRPr="00292FAD" w:rsidRDefault="00780CDD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 xml:space="preserve">Микробалдырлар түрлері </w:t>
      </w:r>
    </w:p>
    <w:p w:rsidR="00780CDD" w:rsidRPr="00292FAD" w:rsidRDefault="00780CDD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Ағынды суларды тазарту үрдісі</w:t>
      </w:r>
    </w:p>
    <w:p w:rsidR="00780CDD" w:rsidRPr="00292FAD" w:rsidRDefault="000C6E2B" w:rsidP="000C6E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  <w:lang w:val="kk-KZ"/>
        </w:rPr>
        <w:t>Органикалық қосылыстардың микробиологиялық трансформация үрдісі</w:t>
      </w:r>
    </w:p>
    <w:p w:rsidR="00AB6B0F" w:rsidRPr="00292FAD" w:rsidRDefault="000C6E2B" w:rsidP="00AB6B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kk-KZ"/>
        </w:rPr>
      </w:pPr>
      <w:r w:rsidRPr="00292FAD">
        <w:rPr>
          <w:rFonts w:ascii="Times New Roman" w:hAnsi="Times New Roman" w:cs="Times New Roman"/>
          <w:sz w:val="28"/>
          <w:szCs w:val="28"/>
        </w:rPr>
        <w:t>Ферментациялық технология</w:t>
      </w:r>
    </w:p>
    <w:p w:rsidR="00AB6B0F" w:rsidRPr="007D0508" w:rsidRDefault="00AB6B0F" w:rsidP="00AB6B0F">
      <w:pPr>
        <w:jc w:val="both"/>
        <w:rPr>
          <w:rFonts w:ascii="Times New Roman" w:hAnsi="Times New Roman" w:cs="Times New Roman"/>
          <w:sz w:val="22"/>
          <w:szCs w:val="22"/>
          <w:lang w:val="kk-KZ"/>
        </w:rPr>
      </w:pPr>
    </w:p>
    <w:sectPr w:rsidR="00AB6B0F" w:rsidRPr="007D0508" w:rsidSect="00463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7E91"/>
    <w:multiLevelType w:val="hybridMultilevel"/>
    <w:tmpl w:val="42FC3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534CE"/>
    <w:multiLevelType w:val="hybridMultilevel"/>
    <w:tmpl w:val="0DA25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0F2"/>
    <w:rsid w:val="000C6E2B"/>
    <w:rsid w:val="00292FAD"/>
    <w:rsid w:val="00327F9E"/>
    <w:rsid w:val="00401721"/>
    <w:rsid w:val="00463646"/>
    <w:rsid w:val="004838CC"/>
    <w:rsid w:val="0054741A"/>
    <w:rsid w:val="00625039"/>
    <w:rsid w:val="00634088"/>
    <w:rsid w:val="0067737C"/>
    <w:rsid w:val="006D4321"/>
    <w:rsid w:val="006F634F"/>
    <w:rsid w:val="00780CDD"/>
    <w:rsid w:val="007D0508"/>
    <w:rsid w:val="008F60F2"/>
    <w:rsid w:val="009C1D83"/>
    <w:rsid w:val="009E308A"/>
    <w:rsid w:val="009F6959"/>
    <w:rsid w:val="00AB6B0F"/>
    <w:rsid w:val="00B64A22"/>
    <w:rsid w:val="00C04F9F"/>
    <w:rsid w:val="00C25597"/>
    <w:rsid w:val="00D84AF5"/>
    <w:rsid w:val="00DA666C"/>
    <w:rsid w:val="00E87F75"/>
    <w:rsid w:val="00E97DF3"/>
    <w:rsid w:val="00ED5B49"/>
    <w:rsid w:val="00F31C0C"/>
    <w:rsid w:val="00F87217"/>
    <w:rsid w:val="00FD6D41"/>
    <w:rsid w:val="00FF3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17"/>
        <w:szCs w:val="1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F2"/>
    <w:pPr>
      <w:ind w:left="720"/>
      <w:contextualSpacing/>
    </w:pPr>
  </w:style>
  <w:style w:type="paragraph" w:customStyle="1" w:styleId="a4">
    <w:name w:val="Знак"/>
    <w:basedOn w:val="a"/>
    <w:autoRedefine/>
    <w:rsid w:val="006D4321"/>
    <w:pPr>
      <w:spacing w:after="160" w:line="240" w:lineRule="exact"/>
    </w:pPr>
    <w:rPr>
      <w:rFonts w:ascii="Times New Roman" w:eastAsia="SimSun" w:hAnsi="Times New Roman" w:cs="Times New Roman"/>
      <w:b/>
      <w:color w:val="auto"/>
      <w:sz w:val="28"/>
      <w:szCs w:val="24"/>
      <w:lang w:val="en-US"/>
    </w:rPr>
  </w:style>
  <w:style w:type="paragraph" w:styleId="a5">
    <w:name w:val="Body Text Indent"/>
    <w:basedOn w:val="a"/>
    <w:link w:val="a6"/>
    <w:rsid w:val="0063408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auto"/>
      <w:sz w:val="32"/>
      <w:szCs w:val="20"/>
      <w:lang w:eastAsia="ko-KR"/>
    </w:rPr>
  </w:style>
  <w:style w:type="character" w:customStyle="1" w:styleId="a6">
    <w:name w:val="Основной текст с отступом Знак"/>
    <w:basedOn w:val="a0"/>
    <w:link w:val="a5"/>
    <w:rsid w:val="00634088"/>
    <w:rPr>
      <w:rFonts w:ascii="Times New Roman" w:eastAsia="Times New Roman" w:hAnsi="Times New Roman" w:cs="Times New Roman"/>
      <w:color w:val="auto"/>
      <w:sz w:val="32"/>
      <w:szCs w:val="20"/>
      <w:lang w:eastAsia="ko-KR"/>
    </w:rPr>
  </w:style>
  <w:style w:type="character" w:customStyle="1" w:styleId="apple-converted-space">
    <w:name w:val="apple-converted-space"/>
    <w:basedOn w:val="a0"/>
    <w:rsid w:val="007D05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2014-12-05T20:36:00Z</dcterms:created>
  <dcterms:modified xsi:type="dcterms:W3CDTF">2015-06-14T20:03:00Z</dcterms:modified>
</cp:coreProperties>
</file>